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EB" w:rsidRPr="008A2EEB" w:rsidRDefault="008A2EEB" w:rsidP="008A2EEB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8A2EE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D08228" wp14:editId="281DF91F">
            <wp:simplePos x="0" y="0"/>
            <wp:positionH relativeFrom="column">
              <wp:posOffset>4109720</wp:posOffset>
            </wp:positionH>
            <wp:positionV relativeFrom="paragraph">
              <wp:posOffset>-915035</wp:posOffset>
            </wp:positionV>
            <wp:extent cx="2729230" cy="2381250"/>
            <wp:effectExtent l="0" t="0" r="0" b="0"/>
            <wp:wrapNone/>
            <wp:docPr id="1" name="Picture 1" descr="C:\Users\Angela\Documents\Documents\Innolect Sugarsync\Administrative\Foundations and Strategy\Templates and Stationary\New Branding Templates\Graphics files\OrangeCor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ocuments\Documents\Innolect Sugarsync\Administrative\Foundations and Strategy\Templates and Stationary\New Branding Templates\Graphics files\OrangeCorn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5" t="-1" b="13657"/>
                    <a:stretch/>
                  </pic:blipFill>
                  <pic:spPr bwMode="auto">
                    <a:xfrm rot="10800000">
                      <a:off x="0" y="0"/>
                      <a:ext cx="272923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EEB">
        <w:rPr>
          <w:rFonts w:ascii="Calibri" w:hAnsi="Calibri"/>
          <w:b/>
          <w:sz w:val="28"/>
          <w:szCs w:val="28"/>
        </w:rPr>
        <w:t>Innolect Executive and Leadership</w:t>
      </w:r>
    </w:p>
    <w:p w:rsidR="008A2EEB" w:rsidRPr="008A2EEB" w:rsidRDefault="008A2EEB" w:rsidP="008A2EEB">
      <w:pPr>
        <w:rPr>
          <w:rFonts w:ascii="Calibri" w:hAnsi="Calibri"/>
          <w:b/>
          <w:sz w:val="28"/>
          <w:szCs w:val="28"/>
        </w:rPr>
      </w:pPr>
      <w:r w:rsidRPr="008A2EEB">
        <w:rPr>
          <w:rFonts w:ascii="Calibri" w:hAnsi="Calibri"/>
          <w:b/>
          <w:sz w:val="28"/>
          <w:szCs w:val="28"/>
        </w:rPr>
        <w:t>Onboarding Checklist</w:t>
      </w:r>
    </w:p>
    <w:p w:rsidR="008A2EEB" w:rsidRPr="008A2EEB" w:rsidRDefault="008A2EEB" w:rsidP="008A2EEB">
      <w:pPr>
        <w:rPr>
          <w:rFonts w:ascii="Calibri" w:hAnsi="Calibri"/>
          <w:sz w:val="16"/>
          <w:szCs w:val="16"/>
        </w:rPr>
      </w:pPr>
    </w:p>
    <w:p w:rsidR="008A2EEB" w:rsidRPr="008A2EEB" w:rsidRDefault="008A2EEB" w:rsidP="008A2EEB">
      <w:pPr>
        <w:rPr>
          <w:rFonts w:ascii="Calibri" w:hAnsi="Calibri"/>
        </w:rPr>
      </w:pPr>
      <w:r w:rsidRPr="008A2EEB">
        <w:rPr>
          <w:rFonts w:ascii="Calibri" w:hAnsi="Calibri"/>
        </w:rPr>
        <w:t xml:space="preserve">To maximize your recruiting investment, it is critical to consider a customized onboarding approach for high potential candidates. Careful planning and preparation expedites assimilation, retention and success. </w:t>
      </w:r>
    </w:p>
    <w:p w:rsidR="008A2EEB" w:rsidRPr="008A2EEB" w:rsidRDefault="008A2EEB" w:rsidP="008A2EEB">
      <w:pPr>
        <w:rPr>
          <w:sz w:val="16"/>
          <w:szCs w:val="16"/>
        </w:rPr>
      </w:pPr>
    </w:p>
    <w:p w:rsidR="008A2EEB" w:rsidRPr="008A2EEB" w:rsidRDefault="008A2EEB" w:rsidP="008A2EEB">
      <w:pPr>
        <w:rPr>
          <w:rFonts w:ascii="Calibri" w:hAnsi="Calibri"/>
          <w:b/>
        </w:rPr>
      </w:pPr>
      <w:r w:rsidRPr="008A2EEB">
        <w:rPr>
          <w:rFonts w:ascii="Calibri" w:hAnsi="Calibri"/>
          <w:b/>
        </w:rPr>
        <w:t>Prior to Selection</w:t>
      </w:r>
    </w:p>
    <w:p w:rsidR="008A2EEB" w:rsidRPr="008A2EEB" w:rsidRDefault="008A2EEB" w:rsidP="008A2EEB">
      <w:pPr>
        <w:numPr>
          <w:ilvl w:val="0"/>
          <w:numId w:val="7"/>
        </w:numPr>
        <w:ind w:left="990" w:hanging="990"/>
        <w:rPr>
          <w:rFonts w:ascii="Calibri" w:hAnsi="Calibri"/>
        </w:rPr>
      </w:pPr>
      <w:r w:rsidRPr="008A2EEB">
        <w:rPr>
          <w:rFonts w:ascii="Calibri" w:hAnsi="Calibri"/>
        </w:rPr>
        <w:t>Align key stakeholders about role, capability requirements and responsibilities.</w:t>
      </w:r>
    </w:p>
    <w:p w:rsidR="008A2EEB" w:rsidRPr="008A2EEB" w:rsidRDefault="008A2EEB" w:rsidP="008A2EEB">
      <w:pPr>
        <w:numPr>
          <w:ilvl w:val="0"/>
          <w:numId w:val="7"/>
        </w:numPr>
        <w:ind w:left="990" w:hanging="990"/>
        <w:rPr>
          <w:rFonts w:ascii="Calibri" w:hAnsi="Calibri"/>
        </w:rPr>
      </w:pPr>
      <w:r w:rsidRPr="008A2EEB">
        <w:rPr>
          <w:rFonts w:ascii="Calibri" w:hAnsi="Calibri"/>
        </w:rPr>
        <w:t>Determine success factors.</w:t>
      </w:r>
    </w:p>
    <w:p w:rsidR="008A2EEB" w:rsidRPr="008A2EEB" w:rsidRDefault="008A2EEB" w:rsidP="008A2EEB">
      <w:pPr>
        <w:numPr>
          <w:ilvl w:val="0"/>
          <w:numId w:val="7"/>
        </w:numPr>
        <w:ind w:left="990" w:hanging="990"/>
        <w:rPr>
          <w:rFonts w:ascii="Calibri" w:hAnsi="Calibri"/>
        </w:rPr>
      </w:pPr>
      <w:r w:rsidRPr="008A2EEB">
        <w:rPr>
          <w:rFonts w:ascii="Calibri" w:hAnsi="Calibri"/>
        </w:rPr>
        <w:t>Integrate recruiting and interview process with current situation.</w:t>
      </w:r>
    </w:p>
    <w:p w:rsidR="008A2EEB" w:rsidRPr="008A2EEB" w:rsidRDefault="008A2EEB" w:rsidP="008A2EEB">
      <w:pPr>
        <w:numPr>
          <w:ilvl w:val="0"/>
          <w:numId w:val="7"/>
        </w:numPr>
        <w:ind w:left="990" w:hanging="990"/>
        <w:rPr>
          <w:rFonts w:ascii="Calibri" w:hAnsi="Calibri"/>
        </w:rPr>
      </w:pPr>
      <w:r w:rsidRPr="008A2EEB">
        <w:rPr>
          <w:rFonts w:ascii="Calibri" w:hAnsi="Calibri"/>
        </w:rPr>
        <w:t xml:space="preserve">Agree on support, assimilation and onboarding components. </w:t>
      </w:r>
    </w:p>
    <w:p w:rsidR="008A2EEB" w:rsidRPr="008A2EEB" w:rsidRDefault="008A2EEB" w:rsidP="008A2EEB">
      <w:pPr>
        <w:rPr>
          <w:rFonts w:ascii="Calibri" w:hAnsi="Calibri"/>
          <w:sz w:val="16"/>
          <w:szCs w:val="16"/>
        </w:rPr>
      </w:pPr>
    </w:p>
    <w:p w:rsidR="008A2EEB" w:rsidRPr="008A2EEB" w:rsidRDefault="008A2EEB" w:rsidP="008A2EEB">
      <w:pPr>
        <w:rPr>
          <w:rFonts w:ascii="Calibri" w:hAnsi="Calibri"/>
          <w:b/>
        </w:rPr>
      </w:pPr>
      <w:r w:rsidRPr="008A2EEB">
        <w:rPr>
          <w:rFonts w:ascii="Calibri" w:hAnsi="Calibri"/>
          <w:b/>
        </w:rPr>
        <w:t xml:space="preserve">Prior to Day One </w:t>
      </w:r>
    </w:p>
    <w:p w:rsidR="008A2EEB" w:rsidRPr="008A2EEB" w:rsidRDefault="008A2EEB" w:rsidP="008A2EEB">
      <w:pPr>
        <w:numPr>
          <w:ilvl w:val="0"/>
          <w:numId w:val="8"/>
        </w:numPr>
        <w:ind w:left="1080" w:hanging="1080"/>
        <w:rPr>
          <w:rFonts w:ascii="Calibri" w:hAnsi="Calibri" w:cs="Calibri"/>
          <w:bCs/>
        </w:rPr>
      </w:pPr>
      <w:r w:rsidRPr="008A2EEB">
        <w:rPr>
          <w:rFonts w:ascii="Calibri" w:hAnsi="Calibri" w:cs="Calibri"/>
          <w:bCs/>
        </w:rPr>
        <w:t>Prepare those who report directly to the new position.</w:t>
      </w:r>
    </w:p>
    <w:p w:rsidR="008A2EEB" w:rsidRPr="008A2EEB" w:rsidRDefault="008A2EEB" w:rsidP="008A2EEB">
      <w:pPr>
        <w:numPr>
          <w:ilvl w:val="0"/>
          <w:numId w:val="8"/>
        </w:numPr>
        <w:ind w:left="1080" w:hanging="1080"/>
        <w:rPr>
          <w:rFonts w:ascii="Calibri" w:hAnsi="Calibri" w:cs="Calibri"/>
          <w:bCs/>
        </w:rPr>
      </w:pPr>
      <w:r w:rsidRPr="008A2EEB">
        <w:rPr>
          <w:rFonts w:ascii="Calibri" w:hAnsi="Calibri" w:cs="Calibri"/>
          <w:bCs/>
        </w:rPr>
        <w:t>Clarify working relationships with key stakeholders.</w:t>
      </w:r>
    </w:p>
    <w:p w:rsidR="008A2EEB" w:rsidRPr="008A2EEB" w:rsidRDefault="008A2EEB" w:rsidP="008A2EEB">
      <w:pPr>
        <w:numPr>
          <w:ilvl w:val="0"/>
          <w:numId w:val="8"/>
        </w:numPr>
        <w:ind w:left="1080" w:hanging="1080"/>
        <w:rPr>
          <w:rFonts w:ascii="Calibri" w:hAnsi="Calibri"/>
        </w:rPr>
      </w:pPr>
      <w:r w:rsidRPr="008A2EEB">
        <w:rPr>
          <w:rFonts w:ascii="Calibri" w:hAnsi="Calibri"/>
        </w:rPr>
        <w:t>Provide position and company background information (organization orientation.</w:t>
      </w:r>
    </w:p>
    <w:p w:rsidR="008A2EEB" w:rsidRPr="008A2EEB" w:rsidRDefault="008A2EEB" w:rsidP="008A2EEB">
      <w:pPr>
        <w:ind w:left="1080"/>
        <w:rPr>
          <w:rFonts w:ascii="Calibri" w:hAnsi="Calibri"/>
        </w:rPr>
      </w:pPr>
      <w:r w:rsidRPr="008A2EEB">
        <w:rPr>
          <w:rFonts w:ascii="Calibri" w:hAnsi="Calibri" w:cs="Calibri"/>
          <w:bCs/>
        </w:rPr>
        <w:t>Review programs, policies and procedures; advise on the specifics of challenges or issues facing the organization; orient to culture and norms).</w:t>
      </w:r>
    </w:p>
    <w:p w:rsidR="008A2EEB" w:rsidRPr="008A2EEB" w:rsidRDefault="008A2EEB" w:rsidP="008A2EEB">
      <w:pPr>
        <w:numPr>
          <w:ilvl w:val="0"/>
          <w:numId w:val="8"/>
        </w:numPr>
        <w:ind w:left="1080" w:hanging="1080"/>
        <w:rPr>
          <w:rFonts w:ascii="Calibri" w:hAnsi="Calibri"/>
        </w:rPr>
      </w:pPr>
      <w:r w:rsidRPr="008A2EEB">
        <w:rPr>
          <w:rFonts w:ascii="Calibri" w:hAnsi="Calibri"/>
        </w:rPr>
        <w:t>Conduct intake interview to offer support and clarify expectations (scope).</w:t>
      </w:r>
    </w:p>
    <w:p w:rsidR="008A2EEB" w:rsidRPr="008A2EEB" w:rsidRDefault="008A2EEB" w:rsidP="008A2EEB">
      <w:pPr>
        <w:numPr>
          <w:ilvl w:val="0"/>
          <w:numId w:val="8"/>
        </w:numPr>
        <w:ind w:left="1080" w:hanging="1080"/>
        <w:rPr>
          <w:rFonts w:ascii="Calibri" w:hAnsi="Calibri"/>
        </w:rPr>
      </w:pPr>
      <w:r w:rsidRPr="008A2EEB">
        <w:rPr>
          <w:rFonts w:ascii="Calibri" w:hAnsi="Calibri" w:cs="Calibri"/>
        </w:rPr>
        <w:t>Describe current onboarding process and strategies to accelerate assimilation.</w:t>
      </w:r>
    </w:p>
    <w:p w:rsidR="008A2EEB" w:rsidRPr="008A2EEB" w:rsidRDefault="008A2EEB" w:rsidP="008A2EEB">
      <w:pPr>
        <w:numPr>
          <w:ilvl w:val="1"/>
          <w:numId w:val="13"/>
        </w:numPr>
        <w:ind w:left="1530" w:hanging="270"/>
        <w:rPr>
          <w:rFonts w:ascii="Calibri" w:hAnsi="Calibri"/>
        </w:rPr>
      </w:pPr>
      <w:r w:rsidRPr="008A2EEB">
        <w:rPr>
          <w:rFonts w:ascii="Calibri" w:hAnsi="Calibri"/>
        </w:rPr>
        <w:t>Build blueprint for success (first 90 days and first year).</w:t>
      </w:r>
    </w:p>
    <w:p w:rsidR="008A2EEB" w:rsidRPr="008A2EEB" w:rsidRDefault="008A2EEB" w:rsidP="008A2EEB">
      <w:pPr>
        <w:numPr>
          <w:ilvl w:val="2"/>
          <w:numId w:val="8"/>
        </w:numPr>
        <w:rPr>
          <w:rFonts w:ascii="Calibri" w:hAnsi="Calibri"/>
          <w:b/>
        </w:rPr>
      </w:pPr>
      <w:r w:rsidRPr="008A2EEB">
        <w:rPr>
          <w:rFonts w:ascii="Calibri" w:hAnsi="Calibri"/>
          <w:b/>
        </w:rPr>
        <w:t>Key business results</w:t>
      </w:r>
    </w:p>
    <w:p w:rsidR="008A2EEB" w:rsidRPr="008A2EEB" w:rsidRDefault="008A2EEB" w:rsidP="008A2EEB">
      <w:pPr>
        <w:numPr>
          <w:ilvl w:val="3"/>
          <w:numId w:val="9"/>
        </w:numPr>
        <w:ind w:left="3150" w:hanging="990"/>
        <w:rPr>
          <w:rFonts w:ascii="Calibri" w:hAnsi="Calibri"/>
        </w:rPr>
      </w:pPr>
      <w:r w:rsidRPr="008A2EEB">
        <w:rPr>
          <w:rFonts w:ascii="Calibri" w:hAnsi="Calibri"/>
        </w:rPr>
        <w:t>Short-term wins and expectations</w:t>
      </w:r>
    </w:p>
    <w:p w:rsidR="008A2EEB" w:rsidRPr="008A2EEB" w:rsidRDefault="008A2EEB" w:rsidP="008A2EEB">
      <w:pPr>
        <w:numPr>
          <w:ilvl w:val="3"/>
          <w:numId w:val="9"/>
        </w:numPr>
        <w:ind w:left="3150" w:hanging="990"/>
        <w:rPr>
          <w:rFonts w:ascii="Calibri" w:hAnsi="Calibri"/>
        </w:rPr>
      </w:pPr>
      <w:r w:rsidRPr="008A2EEB">
        <w:rPr>
          <w:rFonts w:ascii="Calibri" w:hAnsi="Calibri" w:cs="Arial"/>
          <w:lang w:val="en"/>
        </w:rPr>
        <w:t>Priorities to accomplish within the first year</w:t>
      </w:r>
    </w:p>
    <w:p w:rsidR="008A2EEB" w:rsidRPr="008A2EEB" w:rsidRDefault="008A2EEB" w:rsidP="008A2EEB">
      <w:pPr>
        <w:numPr>
          <w:ilvl w:val="2"/>
          <w:numId w:val="8"/>
        </w:numPr>
        <w:rPr>
          <w:rFonts w:ascii="Calibri" w:hAnsi="Calibri"/>
          <w:b/>
        </w:rPr>
      </w:pPr>
      <w:r w:rsidRPr="008A2EEB">
        <w:rPr>
          <w:rFonts w:ascii="Calibri" w:hAnsi="Calibri"/>
          <w:b/>
        </w:rPr>
        <w:t>Foundation for strong team performance</w:t>
      </w:r>
    </w:p>
    <w:p w:rsidR="008A2EEB" w:rsidRPr="008A2EEB" w:rsidRDefault="008A2EEB" w:rsidP="008A2EEB">
      <w:pPr>
        <w:numPr>
          <w:ilvl w:val="2"/>
          <w:numId w:val="12"/>
        </w:numPr>
        <w:ind w:left="3150" w:hanging="990"/>
        <w:rPr>
          <w:rFonts w:ascii="Calibri" w:hAnsi="Calibri"/>
        </w:rPr>
      </w:pPr>
      <w:r w:rsidRPr="008A2EEB">
        <w:rPr>
          <w:rFonts w:ascii="Calibri" w:hAnsi="Calibri" w:cs="Arial"/>
          <w:lang w:val="en"/>
        </w:rPr>
        <w:t>Capabilities and assessment criteria for current talent</w:t>
      </w:r>
    </w:p>
    <w:p w:rsidR="008A2EEB" w:rsidRPr="008A2EEB" w:rsidRDefault="008A2EEB" w:rsidP="008A2EEB">
      <w:pPr>
        <w:numPr>
          <w:ilvl w:val="2"/>
          <w:numId w:val="12"/>
        </w:numPr>
        <w:ind w:left="3150" w:hanging="990"/>
        <w:rPr>
          <w:rFonts w:ascii="Calibri" w:hAnsi="Calibri" w:cs="Calibri"/>
        </w:rPr>
      </w:pPr>
      <w:r w:rsidRPr="008A2EEB">
        <w:rPr>
          <w:rFonts w:ascii="Calibri" w:hAnsi="Calibri" w:cs="Calibri"/>
        </w:rPr>
        <w:t>Communication and alignment with new team</w:t>
      </w:r>
    </w:p>
    <w:p w:rsidR="008A2EEB" w:rsidRPr="008A2EEB" w:rsidRDefault="008A2EEB" w:rsidP="008A2EEB">
      <w:pPr>
        <w:numPr>
          <w:ilvl w:val="2"/>
          <w:numId w:val="8"/>
        </w:numPr>
        <w:rPr>
          <w:rFonts w:ascii="Calibri" w:hAnsi="Calibri"/>
          <w:b/>
        </w:rPr>
      </w:pPr>
      <w:r w:rsidRPr="008A2EEB">
        <w:rPr>
          <w:rFonts w:ascii="Calibri" w:hAnsi="Calibri"/>
          <w:b/>
        </w:rPr>
        <w:t>Partnerships with key stakeholders</w:t>
      </w:r>
    </w:p>
    <w:p w:rsidR="008A2EEB" w:rsidRPr="008A2EEB" w:rsidRDefault="008A2EEB" w:rsidP="008A2EEB">
      <w:pPr>
        <w:numPr>
          <w:ilvl w:val="0"/>
          <w:numId w:val="10"/>
        </w:numPr>
        <w:ind w:left="3150" w:hanging="990"/>
        <w:rPr>
          <w:rFonts w:ascii="Calibri" w:hAnsi="Calibri" w:cs="Arial"/>
        </w:rPr>
      </w:pPr>
      <w:r w:rsidRPr="008A2EEB">
        <w:rPr>
          <w:rFonts w:ascii="Calibri" w:hAnsi="Calibri" w:cs="Arial"/>
        </w:rPr>
        <w:t>Internal network with key leaders</w:t>
      </w:r>
    </w:p>
    <w:p w:rsidR="008A2EEB" w:rsidRPr="008A2EEB" w:rsidRDefault="008A2EEB" w:rsidP="008A2EEB">
      <w:pPr>
        <w:numPr>
          <w:ilvl w:val="0"/>
          <w:numId w:val="10"/>
        </w:numPr>
        <w:ind w:left="3150" w:hanging="990"/>
        <w:rPr>
          <w:rFonts w:ascii="Calibri" w:hAnsi="Calibri" w:cs="Arial"/>
        </w:rPr>
      </w:pPr>
      <w:r w:rsidRPr="008A2EEB">
        <w:rPr>
          <w:rFonts w:ascii="Calibri" w:hAnsi="Calibri" w:cs="Arial"/>
        </w:rPr>
        <w:t>External resources and partnerships</w:t>
      </w:r>
    </w:p>
    <w:p w:rsidR="008A2EEB" w:rsidRPr="008A2EEB" w:rsidRDefault="008A2EEB" w:rsidP="008A2EEB">
      <w:pPr>
        <w:numPr>
          <w:ilvl w:val="2"/>
          <w:numId w:val="8"/>
        </w:numPr>
        <w:rPr>
          <w:rFonts w:ascii="Calibri" w:hAnsi="Calibri"/>
          <w:b/>
        </w:rPr>
      </w:pPr>
      <w:r w:rsidRPr="008A2EEB">
        <w:rPr>
          <w:rFonts w:ascii="Calibri" w:hAnsi="Calibri"/>
          <w:b/>
        </w:rPr>
        <w:t xml:space="preserve">Personal leadership strengths </w:t>
      </w:r>
      <w:r w:rsidRPr="008A2EEB">
        <w:rPr>
          <w:rFonts w:ascii="Calibri" w:hAnsi="Calibri"/>
        </w:rPr>
        <w:t>(apply capabilities)</w:t>
      </w:r>
    </w:p>
    <w:p w:rsidR="008A2EEB" w:rsidRPr="008A2EEB" w:rsidRDefault="008A2EEB" w:rsidP="008A2EEB">
      <w:pPr>
        <w:numPr>
          <w:ilvl w:val="3"/>
          <w:numId w:val="11"/>
        </w:numPr>
        <w:ind w:left="3150" w:hanging="990"/>
        <w:rPr>
          <w:rFonts w:ascii="Calibri" w:hAnsi="Calibri" w:cs="Calibri"/>
        </w:rPr>
      </w:pPr>
      <w:r w:rsidRPr="008A2EEB">
        <w:rPr>
          <w:rFonts w:ascii="Calibri" w:hAnsi="Calibri" w:cs="Calibri"/>
        </w:rPr>
        <w:t>Personal success factors and potential derailers</w:t>
      </w:r>
    </w:p>
    <w:p w:rsidR="008A2EEB" w:rsidRPr="008A2EEB" w:rsidRDefault="008A2EEB" w:rsidP="008A2EEB">
      <w:pPr>
        <w:numPr>
          <w:ilvl w:val="3"/>
          <w:numId w:val="11"/>
        </w:numPr>
        <w:ind w:left="3150" w:hanging="990"/>
        <w:rPr>
          <w:rFonts w:ascii="Calibri" w:hAnsi="Calibri" w:cs="Calibri"/>
        </w:rPr>
      </w:pPr>
      <w:r w:rsidRPr="008A2EEB">
        <w:rPr>
          <w:rFonts w:ascii="Calibri" w:hAnsi="Calibri" w:cs="Calibri"/>
        </w:rPr>
        <w:t>Peak experiences and past performance</w:t>
      </w:r>
    </w:p>
    <w:p w:rsidR="008A2EEB" w:rsidRPr="008A2EEB" w:rsidRDefault="008A2EEB" w:rsidP="008A2EEB">
      <w:pPr>
        <w:ind w:left="3150" w:hanging="990"/>
        <w:rPr>
          <w:sz w:val="16"/>
          <w:szCs w:val="16"/>
        </w:rPr>
      </w:pPr>
    </w:p>
    <w:p w:rsidR="008A2EEB" w:rsidRPr="008A2EEB" w:rsidRDefault="008A2EEB" w:rsidP="008A2EEB">
      <w:pPr>
        <w:rPr>
          <w:rFonts w:ascii="Calibri" w:hAnsi="Calibri"/>
          <w:b/>
        </w:rPr>
      </w:pPr>
      <w:r w:rsidRPr="008A2EEB">
        <w:rPr>
          <w:rFonts w:ascii="Calibri" w:hAnsi="Calibri"/>
          <w:b/>
        </w:rPr>
        <w:t>Launch and Ongoing Support</w:t>
      </w:r>
    </w:p>
    <w:p w:rsidR="008A2EEB" w:rsidRPr="008A2EEB" w:rsidRDefault="008A2EEB" w:rsidP="008A2EEB">
      <w:pPr>
        <w:numPr>
          <w:ilvl w:val="0"/>
          <w:numId w:val="14"/>
        </w:numPr>
        <w:ind w:left="1080" w:hanging="1080"/>
        <w:rPr>
          <w:rFonts w:ascii="Calibri" w:hAnsi="Calibri" w:cs="Calibri"/>
          <w:bCs/>
        </w:rPr>
      </w:pPr>
      <w:r w:rsidRPr="008A2EEB">
        <w:rPr>
          <w:rFonts w:ascii="Calibri" w:hAnsi="Calibri" w:cs="Calibri"/>
          <w:bCs/>
        </w:rPr>
        <w:t>Welcome and introduce leader to staff and the organization.</w:t>
      </w:r>
    </w:p>
    <w:p w:rsidR="008A2EEB" w:rsidRPr="008A2EEB" w:rsidRDefault="008A2EEB" w:rsidP="008A2EEB">
      <w:pPr>
        <w:numPr>
          <w:ilvl w:val="0"/>
          <w:numId w:val="14"/>
        </w:numPr>
        <w:ind w:left="1080" w:hanging="1080"/>
        <w:rPr>
          <w:rFonts w:ascii="Calibri" w:hAnsi="Calibri" w:cs="Calibri"/>
          <w:bCs/>
        </w:rPr>
      </w:pPr>
      <w:r w:rsidRPr="008A2EEB">
        <w:rPr>
          <w:rFonts w:ascii="Calibri" w:hAnsi="Calibri" w:cs="Calibri"/>
          <w:bCs/>
        </w:rPr>
        <w:t>Distribute announcement to external stakeholders; introduce to the organization’s partners, service providers and clients.</w:t>
      </w:r>
    </w:p>
    <w:p w:rsidR="008A2EEB" w:rsidRPr="008A2EEB" w:rsidRDefault="008A2EEB" w:rsidP="008A2EEB">
      <w:pPr>
        <w:numPr>
          <w:ilvl w:val="0"/>
          <w:numId w:val="14"/>
        </w:numPr>
        <w:ind w:left="1080" w:hanging="1080"/>
        <w:rPr>
          <w:rFonts w:ascii="Calibri" w:hAnsi="Calibri" w:cs="Calibri"/>
        </w:rPr>
      </w:pPr>
      <w:r w:rsidRPr="008A2EEB">
        <w:rPr>
          <w:rFonts w:ascii="Calibri" w:hAnsi="Calibri" w:cs="Calibri"/>
        </w:rPr>
        <w:t>Determine development needs and co-develop a</w:t>
      </w:r>
      <w:r w:rsidRPr="008A2EEB">
        <w:rPr>
          <w:rFonts w:ascii="Calibri" w:hAnsi="Calibri" w:cs="Calibri"/>
          <w:b/>
        </w:rPr>
        <w:t xml:space="preserve"> 90 day plan</w:t>
      </w:r>
      <w:r w:rsidRPr="008A2EEB">
        <w:rPr>
          <w:rFonts w:ascii="Calibri" w:hAnsi="Calibri" w:cs="Calibri"/>
        </w:rPr>
        <w:t xml:space="preserve"> with regular toll gates with owners for target activities, specific goals and ROI deliverables. </w:t>
      </w:r>
    </w:p>
    <w:p w:rsidR="008A2EEB" w:rsidRPr="008A2EEB" w:rsidRDefault="008A2EEB" w:rsidP="008A2EEB">
      <w:pPr>
        <w:numPr>
          <w:ilvl w:val="0"/>
          <w:numId w:val="14"/>
        </w:numPr>
        <w:ind w:left="1080" w:hanging="1080"/>
        <w:rPr>
          <w:rFonts w:ascii="Calibri" w:hAnsi="Calibri" w:cs="Calibri"/>
        </w:rPr>
      </w:pPr>
      <w:r w:rsidRPr="008A2EEB">
        <w:rPr>
          <w:rFonts w:ascii="Calibri" w:hAnsi="Calibri" w:cs="Calibri"/>
        </w:rPr>
        <w:t>Prepare a final summary onboarding report with achievements and next steps (Individual Development Plan).</w:t>
      </w:r>
    </w:p>
    <w:p w:rsidR="008A2EEB" w:rsidRPr="008A2EEB" w:rsidRDefault="008A2EEB" w:rsidP="008A2EEB">
      <w:pPr>
        <w:numPr>
          <w:ilvl w:val="0"/>
          <w:numId w:val="14"/>
        </w:numPr>
        <w:ind w:left="1080" w:hanging="1080"/>
        <w:rPr>
          <w:rFonts w:ascii="Calibri" w:hAnsi="Calibri" w:cs="Calibri"/>
        </w:rPr>
      </w:pPr>
      <w:r w:rsidRPr="008A2EEB">
        <w:rPr>
          <w:rFonts w:ascii="Calibri" w:hAnsi="Calibri" w:cs="Calibri"/>
        </w:rPr>
        <w:t>Assess onboarding process.</w:t>
      </w:r>
    </w:p>
    <w:p w:rsidR="009C2354" w:rsidRPr="008A2EEB" w:rsidRDefault="008A2EEB" w:rsidP="008A2EEB">
      <w:pPr>
        <w:numPr>
          <w:ilvl w:val="0"/>
          <w:numId w:val="14"/>
        </w:numPr>
        <w:ind w:left="1080" w:hanging="1080"/>
        <w:rPr>
          <w:rFonts w:ascii="Calibri" w:hAnsi="Calibri" w:cs="Calibri"/>
        </w:rPr>
      </w:pPr>
      <w:r w:rsidRPr="008A2EEB">
        <w:rPr>
          <w:rFonts w:ascii="Calibri" w:hAnsi="Calibri" w:cs="Calibri"/>
        </w:rPr>
        <w:t>Establish an ongoing evaluation process for new hire.</w:t>
      </w:r>
    </w:p>
    <w:sectPr w:rsidR="009C2354" w:rsidRPr="008A2EE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CEE" w:rsidRDefault="00B13CEE" w:rsidP="00864475">
      <w:r>
        <w:separator/>
      </w:r>
    </w:p>
  </w:endnote>
  <w:endnote w:type="continuationSeparator" w:id="0">
    <w:p w:rsidR="00B13CEE" w:rsidRDefault="00B13CEE" w:rsidP="0086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E3" w:rsidRPr="00731062" w:rsidRDefault="008A2EEB" w:rsidP="001920E3">
    <w:pPr>
      <w:jc w:val="right"/>
      <w:rPr>
        <w:rFonts w:asciiTheme="minorHAnsi" w:hAnsiTheme="minorHAnsi"/>
        <w:i/>
        <w:color w:val="339933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A24991" wp14:editId="35ED1EFC">
          <wp:simplePos x="0" y="0"/>
          <wp:positionH relativeFrom="column">
            <wp:posOffset>-619760</wp:posOffset>
          </wp:positionH>
          <wp:positionV relativeFrom="paragraph">
            <wp:posOffset>3810</wp:posOffset>
          </wp:positionV>
          <wp:extent cx="2009775" cy="738505"/>
          <wp:effectExtent l="0" t="0" r="9525" b="4445"/>
          <wp:wrapTight wrapText="bothSides">
            <wp:wrapPolygon edited="0">
              <wp:start x="0" y="0"/>
              <wp:lineTo x="0" y="21173"/>
              <wp:lineTo x="21498" y="21173"/>
              <wp:lineTo x="21498" y="0"/>
              <wp:lineTo x="0" y="0"/>
            </wp:wrapPolygon>
          </wp:wrapTight>
          <wp:docPr id="3" name="Picture 3" descr="C:\Users\Angela\Documents\Documents\Innolect Sugarsync\Administrative\Foundations and Strategy\Logos and Models\Innolect Logo\Tag Lines\Tagline Growing Leaders. Building Creative High Integrity Workplaces\innolectlogo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gela\Documents\Documents\Innolect Sugarsync\Administrative\Foundations and Strategy\Logos and Models\Innolect Logo\Tag Lines\Tagline Growing Leaders. Building Creative High Integrity Workplaces\innolectlogo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0E3" w:rsidRPr="00731062">
      <w:rPr>
        <w:rFonts w:asciiTheme="minorHAnsi" w:hAnsiTheme="minorHAnsi"/>
        <w:i/>
        <w:color w:val="339933"/>
      </w:rPr>
      <w:t>www.innolectinc.com</w:t>
    </w:r>
  </w:p>
  <w:p w:rsidR="00864475" w:rsidRDefault="00864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CEE" w:rsidRDefault="00B13CEE" w:rsidP="00864475">
      <w:r>
        <w:separator/>
      </w:r>
    </w:p>
  </w:footnote>
  <w:footnote w:type="continuationSeparator" w:id="0">
    <w:p w:rsidR="00B13CEE" w:rsidRDefault="00B13CEE" w:rsidP="0086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F9A"/>
    <w:multiLevelType w:val="hybridMultilevel"/>
    <w:tmpl w:val="FCEEBB58"/>
    <w:lvl w:ilvl="0" w:tplc="28C47638">
      <w:start w:val="1"/>
      <w:numFmt w:val="decimal"/>
      <w:lvlText w:val="____  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277CEA"/>
    <w:multiLevelType w:val="hybridMultilevel"/>
    <w:tmpl w:val="CB46EFB6"/>
    <w:lvl w:ilvl="0" w:tplc="263642F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008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B545B"/>
    <w:multiLevelType w:val="hybridMultilevel"/>
    <w:tmpl w:val="E414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A4BCC"/>
    <w:multiLevelType w:val="hybridMultilevel"/>
    <w:tmpl w:val="2D404292"/>
    <w:lvl w:ilvl="0" w:tplc="E8801220">
      <w:start w:val="1"/>
      <w:numFmt w:val="decimal"/>
      <w:lvlText w:val="____  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0622120"/>
    <w:multiLevelType w:val="hybridMultilevel"/>
    <w:tmpl w:val="F5E26034"/>
    <w:lvl w:ilvl="0" w:tplc="263642F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008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241A2"/>
    <w:multiLevelType w:val="hybridMultilevel"/>
    <w:tmpl w:val="36EC6944"/>
    <w:lvl w:ilvl="0" w:tplc="E8801220">
      <w:start w:val="1"/>
      <w:numFmt w:val="decimal"/>
      <w:lvlText w:val="____ 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670714"/>
    <w:multiLevelType w:val="hybridMultilevel"/>
    <w:tmpl w:val="2FC02D98"/>
    <w:lvl w:ilvl="0" w:tplc="28C47638">
      <w:start w:val="1"/>
      <w:numFmt w:val="decimal"/>
      <w:lvlText w:val="____  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186CB0"/>
    <w:multiLevelType w:val="hybridMultilevel"/>
    <w:tmpl w:val="B1DA7E14"/>
    <w:lvl w:ilvl="0" w:tplc="E8801220">
      <w:start w:val="1"/>
      <w:numFmt w:val="decimal"/>
      <w:lvlText w:val="____ 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46159C"/>
    <w:multiLevelType w:val="hybridMultilevel"/>
    <w:tmpl w:val="8C226CD8"/>
    <w:lvl w:ilvl="0" w:tplc="28C47638">
      <w:start w:val="1"/>
      <w:numFmt w:val="decimal"/>
      <w:lvlText w:val="____  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E8801220">
      <w:start w:val="1"/>
      <w:numFmt w:val="decimal"/>
      <w:lvlText w:val="____  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98509D"/>
    <w:multiLevelType w:val="hybridMultilevel"/>
    <w:tmpl w:val="BD54F14A"/>
    <w:lvl w:ilvl="0" w:tplc="E8801220">
      <w:start w:val="1"/>
      <w:numFmt w:val="decimal"/>
      <w:lvlText w:val="____ 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E8801220">
      <w:start w:val="1"/>
      <w:numFmt w:val="decimal"/>
      <w:lvlText w:val="____  %3."/>
      <w:lvlJc w:val="left"/>
      <w:pPr>
        <w:ind w:left="2160" w:hanging="180"/>
      </w:pPr>
      <w:rPr>
        <w:rFonts w:hint="default"/>
      </w:rPr>
    </w:lvl>
    <w:lvl w:ilvl="3" w:tplc="E8801220">
      <w:start w:val="1"/>
      <w:numFmt w:val="decimal"/>
      <w:lvlText w:val="____  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F5E24"/>
    <w:multiLevelType w:val="hybridMultilevel"/>
    <w:tmpl w:val="8BD607CE"/>
    <w:lvl w:ilvl="0" w:tplc="263642F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008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852734"/>
    <w:multiLevelType w:val="hybridMultilevel"/>
    <w:tmpl w:val="67E65858"/>
    <w:lvl w:ilvl="0" w:tplc="28C47638">
      <w:start w:val="1"/>
      <w:numFmt w:val="decimal"/>
      <w:lvlText w:val="____  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E8801220">
      <w:start w:val="1"/>
      <w:numFmt w:val="decimal"/>
      <w:lvlText w:val="____  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626FEF"/>
    <w:multiLevelType w:val="hybridMultilevel"/>
    <w:tmpl w:val="018A45E2"/>
    <w:lvl w:ilvl="0" w:tplc="263642F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008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6B6B86"/>
    <w:multiLevelType w:val="hybridMultilevel"/>
    <w:tmpl w:val="820C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2"/>
  </w:num>
  <w:num w:numId="6">
    <w:abstractNumId w:val="13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41"/>
    <w:rsid w:val="000957F9"/>
    <w:rsid w:val="000D5132"/>
    <w:rsid w:val="001920E3"/>
    <w:rsid w:val="001D01FE"/>
    <w:rsid w:val="00214986"/>
    <w:rsid w:val="002B7D34"/>
    <w:rsid w:val="00326D33"/>
    <w:rsid w:val="00480E36"/>
    <w:rsid w:val="00651E41"/>
    <w:rsid w:val="006C7746"/>
    <w:rsid w:val="00731062"/>
    <w:rsid w:val="008109AA"/>
    <w:rsid w:val="00825C02"/>
    <w:rsid w:val="00864475"/>
    <w:rsid w:val="008A2EEB"/>
    <w:rsid w:val="009C2354"/>
    <w:rsid w:val="00A35D8D"/>
    <w:rsid w:val="00B0730E"/>
    <w:rsid w:val="00B1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51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1E4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106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4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47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51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1E4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106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4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4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4</cp:revision>
  <cp:lastPrinted>2014-05-13T23:27:00Z</cp:lastPrinted>
  <dcterms:created xsi:type="dcterms:W3CDTF">2015-02-11T18:32:00Z</dcterms:created>
  <dcterms:modified xsi:type="dcterms:W3CDTF">2015-02-11T18:33:00Z</dcterms:modified>
</cp:coreProperties>
</file>